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59ABA" w14:textId="1352F829" w:rsidR="00416A06" w:rsidRPr="001674EC" w:rsidRDefault="001674EC" w:rsidP="001674EC">
      <w:pPr>
        <w:ind w:firstLineChars="800" w:firstLine="2240"/>
        <w:rPr>
          <w:rFonts w:ascii="Microsoft YaHei UI" w:eastAsia="Microsoft YaHei UI" w:hAnsi="Microsoft YaHei UI" w:hint="eastAsia"/>
          <w:sz w:val="28"/>
          <w:szCs w:val="28"/>
        </w:rPr>
      </w:pPr>
      <w:r w:rsidRPr="001674EC">
        <w:rPr>
          <w:rFonts w:ascii="Microsoft YaHei UI" w:eastAsia="Microsoft YaHei UI" w:hAnsi="Microsoft YaHei UI" w:hint="eastAsia"/>
          <w:sz w:val="28"/>
          <w:szCs w:val="28"/>
        </w:rPr>
        <w:t>第五課：</w:t>
      </w:r>
      <w:r w:rsidRPr="001674EC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                </w:t>
      </w:r>
      <w:r w:rsidRPr="001674EC">
        <w:rPr>
          <w:rFonts w:ascii="Microsoft YaHei UI" w:eastAsia="Microsoft YaHei UI" w:hAnsi="Microsoft YaHei UI" w:hint="eastAsia"/>
          <w:sz w:val="28"/>
          <w:szCs w:val="28"/>
        </w:rPr>
        <w:t>（林後3:1-11）</w:t>
      </w:r>
    </w:p>
    <w:p w14:paraId="343D074B" w14:textId="244DA130" w:rsidR="001674EC" w:rsidRPr="001674EC" w:rsidRDefault="001674EC" w:rsidP="00DA5585">
      <w:pPr>
        <w:rPr>
          <w:rFonts w:ascii="Microsoft YaHei UI" w:eastAsia="Microsoft YaHei UI" w:hAnsi="Microsoft YaHei UI" w:hint="eastAsia"/>
          <w:b/>
          <w:bCs/>
          <w:sz w:val="24"/>
        </w:rPr>
      </w:pPr>
      <w:r w:rsidRPr="001674EC">
        <w:rPr>
          <w:rFonts w:ascii="Microsoft YaHei UI" w:eastAsia="Microsoft YaHei UI" w:hAnsi="Microsoft YaHei UI" w:hint="eastAsia"/>
          <w:b/>
          <w:bCs/>
          <w:sz w:val="24"/>
        </w:rPr>
        <w:t>講道大綱</w:t>
      </w:r>
    </w:p>
    <w:p w14:paraId="58901775" w14:textId="7777777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</w:p>
    <w:p w14:paraId="0E22643C" w14:textId="7777777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</w:p>
    <w:p w14:paraId="438EBA8A" w14:textId="7777777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</w:p>
    <w:p w14:paraId="22EB7EB0" w14:textId="3F67F3B7" w:rsidR="001674EC" w:rsidRPr="001674EC" w:rsidRDefault="001674EC" w:rsidP="00DA5585">
      <w:pPr>
        <w:rPr>
          <w:rFonts w:ascii="Microsoft YaHei UI" w:eastAsia="Microsoft YaHei UI" w:hAnsi="Microsoft YaHei UI" w:hint="eastAsia"/>
          <w:b/>
          <w:bCs/>
          <w:sz w:val="24"/>
        </w:rPr>
      </w:pPr>
      <w:r w:rsidRPr="001674EC">
        <w:rPr>
          <w:rFonts w:ascii="Microsoft YaHei UI" w:eastAsia="Microsoft YaHei UI" w:hAnsi="Microsoft YaHei UI" w:hint="eastAsia"/>
          <w:b/>
          <w:bCs/>
          <w:sz w:val="24"/>
        </w:rPr>
        <w:t>講道大概念</w:t>
      </w:r>
    </w:p>
    <w:p w14:paraId="4482B2B9" w14:textId="650F41D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問題：</w:t>
      </w:r>
    </w:p>
    <w:p w14:paraId="486BD04C" w14:textId="6B22D9CF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回答：</w:t>
      </w:r>
    </w:p>
    <w:p w14:paraId="1FD40C50" w14:textId="7A91285C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大概念：</w:t>
      </w:r>
    </w:p>
    <w:p w14:paraId="1D7B85D2" w14:textId="26C998A4" w:rsidR="001674EC" w:rsidRPr="001674EC" w:rsidRDefault="001674EC" w:rsidP="00DA5585">
      <w:pPr>
        <w:rPr>
          <w:rFonts w:ascii="Microsoft YaHei UI" w:eastAsia="Microsoft YaHei UI" w:hAnsi="Microsoft YaHei UI" w:hint="eastAsia"/>
          <w:b/>
          <w:bCs/>
          <w:sz w:val="24"/>
        </w:rPr>
      </w:pPr>
      <w:r w:rsidRPr="001674EC">
        <w:rPr>
          <w:rFonts w:ascii="Microsoft YaHei UI" w:eastAsia="Microsoft YaHei UI" w:hAnsi="Microsoft YaHei UI" w:hint="eastAsia"/>
          <w:b/>
          <w:bCs/>
          <w:sz w:val="24"/>
        </w:rPr>
        <w:t>解釋經文</w:t>
      </w:r>
    </w:p>
    <w:p w14:paraId="33B21618" w14:textId="520656DB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1 我們豈是又舉薦自己嗎？豈像別人，用人的薦信給你們或用你們的薦信給人嗎？ </w:t>
      </w:r>
    </w:p>
    <w:p w14:paraId="03559FA8" w14:textId="06DAB0D9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我們豈是又舉薦自己嗎？Are we beginning to commend ourselves again? （NASB）</w:t>
      </w:r>
    </w:p>
    <w:p w14:paraId="5729887B" w14:textId="6F65C13B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我們又開始推薦我們自己嗎？</w:t>
      </w:r>
    </w:p>
    <w:p w14:paraId="414F51C7" w14:textId="1B011B4F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哥林多教會有些人曾指控保羅推薦自己（林前4:16；11:1），保羅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他們會再次指控他</w:t>
      </w:r>
    </w:p>
    <w:p w14:paraId="41976166" w14:textId="67805F2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豈像別人，用人的薦信給你們或用你們的薦信給人嗎？</w:t>
      </w:r>
    </w:p>
    <w:p w14:paraId="1686C5C5" w14:textId="4B5DE10B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Or do we need, as some, letters of commendation to you or from you? （NASB）</w:t>
      </w:r>
    </w:p>
    <w:p w14:paraId="74484AF1" w14:textId="146FF411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或者，我們像有些人，需要給你們推薦信或需要從你們來的推薦信嗎？</w:t>
      </w:r>
    </w:p>
    <w:p w14:paraId="74AF3155" w14:textId="00048CA2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別人：有些人，是指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神話語的人（2:17）</w:t>
      </w:r>
    </w:p>
    <w:p w14:paraId="475E6884" w14:textId="0BDC74A9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保羅並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</w:rPr>
        <w:t>使用推薦信（林前16:10；林後8:22；羅16:1；西4:10）。為了接待真教師和真信徒以及防止假教師，推薦信在早期教會是必需的；但推薦信也可能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。</w:t>
      </w:r>
    </w:p>
    <w:p w14:paraId="3B557668" w14:textId="58AC51F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保羅不需要推薦信，因為哥林多教會是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  </w:t>
      </w:r>
    </w:p>
    <w:p w14:paraId="2B00DF60" w14:textId="5B86237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2 你們就是我們的薦信，寫在我們的心裡，被眾人所知道、所念誦的。 </w:t>
      </w:r>
    </w:p>
    <w:p w14:paraId="061DBDC8" w14:textId="3E0655BB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哥林多教會的存在就是保羅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</w:rPr>
        <w:t>的明證</w:t>
      </w:r>
    </w:p>
    <w:p w14:paraId="5638CDB2" w14:textId="5C37F6E3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波利卡普（Polycarp公元156殉道）論到腓利比教會的成員時說， “（他們是）蒙福的保羅在他們中間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  </w:t>
      </w:r>
      <w:r>
        <w:rPr>
          <w:rFonts w:ascii="Microsoft YaHei UI" w:eastAsia="Microsoft YaHei UI" w:hAnsi="Microsoft YaHei UI" w:hint="eastAsia"/>
          <w:sz w:val="24"/>
        </w:rPr>
        <w:t>，他們從一開始就是他的信。”</w:t>
      </w:r>
    </w:p>
    <w:p w14:paraId="320BD4BC" w14:textId="0AECF9CE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寫在我們的心裡：完成時，被動語態，分詞；保羅心裡一直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哥林多教會</w:t>
      </w:r>
    </w:p>
    <w:p w14:paraId="41942D31" w14:textId="6C967A1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“這封信刻在他心裡，不是拿在他手中揮動或放在他的行李箱里；這是比外在的紙墨文件更親密的信，同時也是更持久的信；不會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</w:rPr>
        <w:t>，也不會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。”</w:t>
      </w:r>
    </w:p>
    <w:p w14:paraId="2DF511E1" w14:textId="2DBBB3DD" w:rsidR="001674EC" w:rsidRDefault="001674EC" w:rsidP="001674EC">
      <w:pPr>
        <w:ind w:firstLineChars="2300" w:firstLine="5520"/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—菲利普·休斯（ Philip Hughes）</w:t>
      </w:r>
    </w:p>
    <w:p w14:paraId="55074CB6" w14:textId="1416C780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被眾人所知道、所念誦的：to be known and read by all（ESV）被所有人知道和閱讀的</w:t>
      </w:r>
    </w:p>
    <w:p w14:paraId="3F98B466" w14:textId="604D8E9C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知道和念誦都是現在時態，被動語態，分詞</w:t>
      </w:r>
    </w:p>
    <w:p w14:paraId="2B7A226A" w14:textId="07870AF6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遇見保羅的人都知道他一直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著哥林多教會；哥林多教會的存在和生命改變給世人上了一堂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          </w:t>
      </w:r>
      <w:r>
        <w:rPr>
          <w:rFonts w:ascii="Microsoft YaHei UI" w:eastAsia="Microsoft YaHei UI" w:hAnsi="Microsoft YaHei UI" w:hint="eastAsia"/>
          <w:sz w:val="24"/>
        </w:rPr>
        <w:t>。</w:t>
      </w:r>
    </w:p>
    <w:p w14:paraId="69FCEE5F" w14:textId="27519485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保羅緊接著說這封推薦信的不是他寫的，而是基督寫的。</w:t>
      </w:r>
    </w:p>
    <w:p w14:paraId="569B479E" w14:textId="1E176F76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3 你們明顯是基督的信，借著我們修成的。不是用墨寫的，乃是用永生神的靈寫的；不是寫在石版上，乃是寫在心版上。 </w:t>
      </w:r>
    </w:p>
    <w:p w14:paraId="39A37921" w14:textId="4F6AADDF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你們明顯是基督的信：being manifested that you are a letter of Christ（NASB）</w:t>
      </w:r>
    </w:p>
    <w:p w14:paraId="0797D0FE" w14:textId="66395C70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你們被顯明是基督的一封信</w:t>
      </w:r>
    </w:p>
    <w:p w14:paraId="1FD409F1" w14:textId="248E35DF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明顯：現在時態，被動語態，分詞， 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 </w:t>
      </w:r>
    </w:p>
    <w:p w14:paraId="14C5CEE8" w14:textId="039F47EB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基督的信：基督是這封信的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</w:p>
    <w:p w14:paraId="7E9A90B8" w14:textId="0AAEE09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借著我們修成的：delivered by us 被我們遞送的；ministered by us 被我們服事的</w:t>
      </w:r>
    </w:p>
    <w:p w14:paraId="41A506E7" w14:textId="7306B42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基督藉保羅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</w:rPr>
        <w:t>傳到哥林多並建立了哥林多教會</w:t>
      </w:r>
    </w:p>
    <w:p w14:paraId="38FA5734" w14:textId="76F02F51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不是用墨寫的，乃是用永生神的靈寫的：</w:t>
      </w:r>
    </w:p>
    <w:p w14:paraId="74CC0FB7" w14:textId="5383D5CB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這封信 “不是用墨寫成的，用墨寫的可能被刪除；而是用永生神的靈寫成的，目的是可以永遠保留並且重要的是寫在我們的心裡，正如作者是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和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</w:rPr>
        <w:t xml:space="preserve">。” -- </w:t>
      </w:r>
      <w:proofErr w:type="spellStart"/>
      <w:r>
        <w:rPr>
          <w:rFonts w:ascii="Microsoft YaHei UI" w:eastAsia="Microsoft YaHei UI" w:hAnsi="Microsoft YaHei UI" w:hint="eastAsia"/>
          <w:sz w:val="24"/>
        </w:rPr>
        <w:t>Herveius</w:t>
      </w:r>
      <w:proofErr w:type="spellEnd"/>
    </w:p>
    <w:p w14:paraId="36C8A695" w14:textId="4AAB6125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不是寫在石版上：為了比較他和摩西的服事（出31:18）</w:t>
      </w:r>
    </w:p>
    <w:p w14:paraId="308EE5BD" w14:textId="75103EDA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乃是寫在心版上：應驗了舊約先知的預言（結36:25；耶31:33）</w:t>
      </w:r>
    </w:p>
    <w:p w14:paraId="68B6492A" w14:textId="3421CC0A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“保羅不單單指出以西結末世的應許正在應驗，他也宣稱那個應許正在藉著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 </w:t>
      </w:r>
      <w:r>
        <w:rPr>
          <w:rFonts w:ascii="Microsoft YaHei UI" w:eastAsia="Microsoft YaHei UI" w:hAnsi="Microsoft YaHei UI" w:hint="eastAsia"/>
          <w:sz w:val="24"/>
        </w:rPr>
        <w:t>被應驗，即然聖靈藉保羅的服事臨到了哥林多人。”</w:t>
      </w:r>
    </w:p>
    <w:p w14:paraId="2717EFFA" w14:textId="5C5E01F1" w:rsidR="001674EC" w:rsidRDefault="001674EC" w:rsidP="001674EC">
      <w:pPr>
        <w:ind w:firstLineChars="2700" w:firstLine="6480"/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--哈夫曼(</w:t>
      </w:r>
      <w:proofErr w:type="spellStart"/>
      <w:r>
        <w:rPr>
          <w:rFonts w:ascii="Microsoft YaHei UI" w:eastAsia="Microsoft YaHei UI" w:hAnsi="Microsoft YaHei UI" w:hint="eastAsia"/>
          <w:sz w:val="24"/>
        </w:rPr>
        <w:t>Hafemann</w:t>
      </w:r>
      <w:proofErr w:type="spellEnd"/>
      <w:r>
        <w:rPr>
          <w:rFonts w:ascii="Microsoft YaHei UI" w:eastAsia="Microsoft YaHei UI" w:hAnsi="Microsoft YaHei UI" w:hint="eastAsia"/>
          <w:sz w:val="24"/>
        </w:rPr>
        <w:t>)</w:t>
      </w:r>
    </w:p>
    <w:p w14:paraId="6C632EC4" w14:textId="3405FAA8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4 我們因基督，所以在神面前才有這樣的信心。 </w:t>
      </w:r>
    </w:p>
    <w:p w14:paraId="64CF7890" w14:textId="06510E3F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Such confidence we have through Christ toward God（NASB）</w:t>
      </w:r>
    </w:p>
    <w:p w14:paraId="7CCAD8AF" w14:textId="0CE7A85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我們透過基督對神有如此的信心</w:t>
      </w:r>
    </w:p>
    <w:p w14:paraId="45D2CEC4" w14:textId="43531CD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保羅相信哥林多教會的存在和生命的改變是他作為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 </w:t>
      </w:r>
      <w:r>
        <w:rPr>
          <w:rFonts w:ascii="Microsoft YaHei UI" w:eastAsia="Microsoft YaHei UI" w:hAnsi="Microsoft YaHei UI" w:hint="eastAsia"/>
          <w:sz w:val="24"/>
        </w:rPr>
        <w:t>的結果</w:t>
      </w:r>
    </w:p>
    <w:p w14:paraId="36F79765" w14:textId="5377C420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5 並不是我們憑自己能承擔甚麼事，我們所能承擔的，乃是出於神。 </w:t>
      </w:r>
    </w:p>
    <w:p w14:paraId="3E470CF9" w14:textId="46C98CBD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Not that we are adequate in ourselves to consider anything as coming from ourselves, but our adequacy is from God（NASB）</w:t>
      </w:r>
    </w:p>
    <w:p w14:paraId="6C90AD24" w14:textId="054F2C8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我們自己並不能勝任，認為任何事情好像來自我們自己，但我們的勝任來自神</w:t>
      </w:r>
    </w:p>
    <w:p w14:paraId="2BF70489" w14:textId="77777777" w:rsidR="001674EC" w:rsidRDefault="001674EC" w:rsidP="00DA558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“這項公開否認所有價值不是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</w:rPr>
        <w:t>，而是說出他內心真正的感受。”</w:t>
      </w:r>
    </w:p>
    <w:p w14:paraId="4A8F9351" w14:textId="35662DC7" w:rsidR="001674EC" w:rsidRDefault="001674EC" w:rsidP="001674EC">
      <w:pPr>
        <w:ind w:firstLineChars="3300" w:firstLine="7920"/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—加爾文</w:t>
      </w:r>
    </w:p>
    <w:p w14:paraId="0FB98CD7" w14:textId="5C5CC422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保羅的信心是建立在他個人的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</w:rPr>
        <w:t>上（腓3:5-7）</w:t>
      </w:r>
    </w:p>
    <w:p w14:paraId="5A8A3AE4" w14:textId="04022043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“神能達成他的目的，要麼藉著人力和資源的缺乏，要麼藉著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對這些的依靠。在整個歷史中，神已經揀選並使用了無名小卒，因為他們對他不尋常的依靠，使他的能力和恩典的獨特展示成為可能。他揀選並使用重要人物，只有當他們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依靠他們的天然能力和資源的時候。“</w:t>
      </w:r>
    </w:p>
    <w:p w14:paraId="69FE8A23" w14:textId="65065EE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                                                   -- 章伯斯（Oswald Chambers）</w:t>
      </w:r>
    </w:p>
    <w:p w14:paraId="224BF957" w14:textId="57A942B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“神揀選我是因為我足夠軟弱。神沒有藉大委員會做他的工作。他訓練某人足夠安靜，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 xml:space="preserve">，然後使用他。”                                     </w:t>
      </w:r>
    </w:p>
    <w:p w14:paraId="7B613416" w14:textId="4CCF68F9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 </w:t>
      </w:r>
      <w:r>
        <w:rPr>
          <w:rFonts w:ascii="Microsoft YaHei UI" w:eastAsia="Microsoft YaHei UI" w:hAnsi="Microsoft YaHei UI"/>
          <w:sz w:val="24"/>
        </w:rPr>
        <w:t xml:space="preserve">                                                  </w:t>
      </w:r>
      <w:r>
        <w:rPr>
          <w:rFonts w:ascii="Microsoft YaHei UI" w:eastAsia="Microsoft YaHei UI" w:hAnsi="Microsoft YaHei UI" w:hint="eastAsia"/>
          <w:sz w:val="24"/>
        </w:rPr>
        <w:t>---戴德生（Hudson Taylor）</w:t>
      </w:r>
    </w:p>
    <w:p w14:paraId="6DBAC3AC" w14:textId="30F19E96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6 他叫我們能承當這新約的執事，不是憑著字句，乃是憑著精意。因為那字句是叫人死，精意是叫人活。 </w:t>
      </w:r>
    </w:p>
    <w:p w14:paraId="6694229E" w14:textId="5C00FC5C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who also made us adequate as servants of a new covenant（NASB）</w:t>
      </w:r>
    </w:p>
    <w:p w14:paraId="65E42B30" w14:textId="7D59B331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他叫我們能勝任作新約的僕人</w:t>
      </w:r>
    </w:p>
    <w:p w14:paraId="24A5E2B0" w14:textId="0AF62F11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新約的執事: 不單單指僕人，也指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        </w:t>
      </w:r>
      <w:r>
        <w:rPr>
          <w:rFonts w:ascii="Microsoft YaHei UI" w:eastAsia="Microsoft YaHei UI" w:hAnsi="Microsoft YaHei UI" w:hint="eastAsia"/>
          <w:sz w:val="24"/>
        </w:rPr>
        <w:t>（徒26:15-16）</w:t>
      </w:r>
    </w:p>
    <w:p w14:paraId="1EC890B3" w14:textId="0F63D322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不是憑著字句，乃是憑著精意，因為那字句是叫人死，精意是叫人活：not of the letter but of the Spirit; for the letter kills, but the Spirit gives life（NASB）</w:t>
      </w:r>
    </w:p>
    <w:p w14:paraId="4D739814" w14:textId="669E1AFE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不是字母的，而是聖靈的；因為字母殺死，聖靈賜給生命</w:t>
      </w:r>
    </w:p>
    <w:p w14:paraId="410483A4" w14:textId="653B03E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所有格是指字母的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和聖靈的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42561EA7" w14:textId="7CE2B84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字母指外面書寫的律法，聖靈指寫在人心裡面神的律法</w:t>
      </w:r>
    </w:p>
    <w:p w14:paraId="1D2BCBB8" w14:textId="4BFAE64F" w:rsidR="001674EC" w:rsidRDefault="001674EC" w:rsidP="00DA558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俄利根認為字句是指聖經字面的，外在的意思，精意指聖經屬靈的，內在的意思，導致了靈意解經或寓意解經，這是第三和第四世紀亞歷山大的基督徒神學家的觀點；然而這是</w:t>
      </w:r>
      <w:r w:rsidRPr="001674E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</w:t>
      </w:r>
      <w:r w:rsidRPr="001674E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的解經。</w:t>
      </w:r>
    </w:p>
    <w:p w14:paraId="378B8B22" w14:textId="7F656D9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“神是靈，神所有的話都是屬靈的。他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意思是屬靈的。”—丁道爾（Tyndale）</w:t>
      </w:r>
    </w:p>
    <w:p w14:paraId="7C66BE97" w14:textId="0CAAAFE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因為那字句是叫人死：律法明確指出神的要求並給無法遵守的人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（加3:19）</w:t>
      </w:r>
    </w:p>
    <w:p w14:paraId="08D079A0" w14:textId="40D698B6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精意是叫人活：聖靈賜給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並賜給人能力順服神的話</w:t>
      </w:r>
    </w:p>
    <w:p w14:paraId="2AFD5039" w14:textId="52FB5DD8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保羅在3:7-11用三個從小到大的辯論來對比舊約和新約的榮耀；每一個辯論都包括一個條件句和一個結論句。</w:t>
      </w:r>
    </w:p>
    <w:p w14:paraId="4D6B15ED" w14:textId="2034F4E6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“榮光”（榮耀） 是7-11的關鍵字，名詞共出現了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 xml:space="preserve">，動詞在3:10出現了2次。 </w:t>
      </w:r>
    </w:p>
    <w:p w14:paraId="6BDC79F6" w14:textId="043FBB1F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3:7-8是第一個從小到大辯論；3:7是條件句，3:8是結論句</w:t>
      </w:r>
    </w:p>
    <w:p w14:paraId="6B3D33BA" w14:textId="25F658FD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7 那用字刻在石頭上屬死的職事，尚且有榮光，甚至以色列人因摩西面上的榮光，不能定睛看他的臉；這榮光原是漸漸退去的， </w:t>
      </w:r>
    </w:p>
    <w:p w14:paraId="574C3053" w14:textId="20E6B20D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那用字刻在石頭上屬死的職事，尚且有榮光：But if the ministry of death, in letters engraved on stones, came with glory（NASB）</w:t>
      </w:r>
    </w:p>
    <w:p w14:paraId="13A742E5" w14:textId="12BE1812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但如果死亡的服事，將字母刻在石頭上，出來有榮耀</w:t>
      </w:r>
    </w:p>
    <w:p w14:paraId="31D8F912" w14:textId="6BD801AD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與事實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的條件</w:t>
      </w:r>
    </w:p>
    <w:p w14:paraId="20EAE699" w14:textId="736233F8" w:rsidR="001674EC" w:rsidRDefault="001674EC" w:rsidP="00DA558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屬死的職事：死亡的服事，</w:t>
      </w:r>
      <w:r w:rsidRPr="001674E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死亡的服事</w:t>
      </w:r>
    </w:p>
    <w:p w14:paraId="07DF8383" w14:textId="24C4DB35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用字刻在石頭上：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</w:p>
    <w:p w14:paraId="208661D3" w14:textId="5E63A24F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尚且有榮光：came with glory 出來有榮耀，指摩西手裡拿著兩塊法版下西奈山的時候臉上有神的榮耀，因為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也是神頒布的（出34:29）</w:t>
      </w:r>
    </w:p>
    <w:p w14:paraId="27B42ECC" w14:textId="4674032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甚至以色列人因摩西面上的榮光，不能定睛看他的臉：摩西臉上的榮光使剛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</w:rPr>
        <w:t xml:space="preserve">的以色列人害怕（出34:30；32） </w:t>
      </w:r>
    </w:p>
    <w:p w14:paraId="6C549A9A" w14:textId="04BBFA03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這榮光原是漸漸退去的：which was being brought to an end（ESV）這榮耀是漸漸被結束的</w:t>
      </w:r>
    </w:p>
    <w:p w14:paraId="69CD4C4A" w14:textId="03F4B36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被動語態，分詞，被神結束的</w:t>
      </w:r>
    </w:p>
    <w:p w14:paraId="5DB00EB5" w14:textId="46312BD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8 何況那屬靈的職事，豈不更有榮光嗎？ </w:t>
      </w:r>
    </w:p>
    <w:p w14:paraId="2AF6F400" w14:textId="5EFB6603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will not the ministry of the Spirit have even more glory? （ESV）</w:t>
      </w:r>
    </w:p>
    <w:p w14:paraId="30238C74" w14:textId="5ED00865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聖靈的服事不是有更多榮耀嗎？</w:t>
      </w:r>
    </w:p>
    <w:p w14:paraId="1AFAA6B1" w14:textId="1CD9A168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屬靈的職事：賜給聖靈的服事</w:t>
      </w:r>
    </w:p>
    <w:p w14:paraId="186889BB" w14:textId="7D787FD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豈不更有榮光嗎？：透過傳福音使神同在的光充滿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    </w:t>
      </w:r>
      <w:r>
        <w:rPr>
          <w:rFonts w:ascii="Microsoft YaHei UI" w:eastAsia="Microsoft YaHei UI" w:hAnsi="Microsoft YaHei UI" w:hint="eastAsia"/>
          <w:sz w:val="24"/>
        </w:rPr>
        <w:t>並且從里到外改變我們</w:t>
      </w:r>
    </w:p>
    <w:p w14:paraId="5B542E50" w14:textId="47818F60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加爾文說，“律法的職分顯出我們的疾病但沒有顯出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的希望；而福音的職分給那些沒有希望的人帶來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 xml:space="preserve"> 。”</w:t>
      </w:r>
    </w:p>
    <w:p w14:paraId="79FF5FA2" w14:textId="5504CACD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3:9-10是第二個從小到大辯論；3:9a是條件句，3:9b是結論句，3:10是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</w:p>
    <w:p w14:paraId="74F88AA4" w14:textId="7DEBA9CA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9 若是定罪的職事有榮光，那稱義的職事，榮光就越發大了。 </w:t>
      </w:r>
    </w:p>
    <w:p w14:paraId="5553A058" w14:textId="043B31D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For if the ministry of condemnation has glory, much more does the ministry of righteousness abound in glory（NASB）</w:t>
      </w:r>
    </w:p>
    <w:p w14:paraId="2A0575B4" w14:textId="2E814A5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因為如果定罪的服事有榮耀，那稱義的服事榮光就越發大了</w:t>
      </w:r>
    </w:p>
    <w:p w14:paraId="7745A4A1" w14:textId="1970B80B" w:rsidR="001674EC" w:rsidRDefault="001674EC" w:rsidP="00DA558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定罪的職事：</w:t>
      </w:r>
      <w:r w:rsidRPr="001674E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</w:t>
      </w:r>
      <w:r w:rsidRPr="001674E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的服事</w:t>
      </w:r>
    </w:p>
    <w:p w14:paraId="4B51C3FA" w14:textId="145136B8" w:rsidR="001674EC" w:rsidRDefault="001674EC" w:rsidP="00DA558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稱義的服事：</w:t>
      </w:r>
      <w:r w:rsidRPr="001674E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的服事，稱義就是被神授予</w:t>
      </w:r>
      <w:r w:rsidRPr="001674E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</w:t>
      </w:r>
      <w:r w:rsidRPr="001674E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上的義（彼前3:18）</w:t>
      </w:r>
    </w:p>
    <w:p w14:paraId="2A0F0838" w14:textId="1DBB0ECF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10 那從前有榮光的，因這極大的榮光就算不得有榮光了。 </w:t>
      </w:r>
    </w:p>
    <w:p w14:paraId="5B362CE3" w14:textId="4864F341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γὰρ 因為，9節的原因</w:t>
      </w:r>
    </w:p>
    <w:p w14:paraId="79F947B4" w14:textId="6B40C2A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那從前有榮光的：摩西的服事和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的服事</w:t>
      </w:r>
    </w:p>
    <w:p w14:paraId="4F173F01" w14:textId="49D8F70F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這極大的榮光的：保羅的服事和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的服事</w:t>
      </w:r>
    </w:p>
    <w:p w14:paraId="1F8BF1BB" w14:textId="56C55159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因這極大的榮光就算不得有榮光了：正如太陽光超越並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了月亮光</w:t>
      </w:r>
    </w:p>
    <w:p w14:paraId="1533BE5B" w14:textId="7D1A6154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3:11是第三個從小到大辯論；3:11a是條件句，3:11b是結論句</w:t>
      </w:r>
    </w:p>
    <w:p w14:paraId="4EA9D271" w14:textId="63FB1F53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11 若那廢掉的有榮光，這長存的就更有榮光了。</w:t>
      </w:r>
    </w:p>
    <w:p w14:paraId="40AD5FBD" w14:textId="563EBBB6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γὰρ 因為，新約比舊約更榮耀的另一個原因；9節是對比舊約和新約榮耀的程度，11節是對比舊約和新約榮耀            </w:t>
      </w:r>
    </w:p>
    <w:p w14:paraId="7BF3448C" w14:textId="3E99BA27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那廢掉的：what was being brought to an end （ESV）被結束的，指摩西所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的舊約的服事被神結束</w:t>
      </w:r>
    </w:p>
    <w:p w14:paraId="2065E821" w14:textId="0086EED1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這長存的：保羅所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新約的服事</w:t>
      </w:r>
    </w:p>
    <w:p w14:paraId="1CD24C58" w14:textId="4AC7860A" w:rsidR="001674EC" w:rsidRPr="001674EC" w:rsidRDefault="001674EC" w:rsidP="00DA5585">
      <w:pPr>
        <w:rPr>
          <w:rFonts w:ascii="Microsoft YaHei UI" w:eastAsia="Microsoft YaHei UI" w:hAnsi="Microsoft YaHei UI" w:hint="eastAsia"/>
          <w:b/>
          <w:bCs/>
          <w:sz w:val="24"/>
        </w:rPr>
      </w:pPr>
      <w:r w:rsidRPr="001674EC">
        <w:rPr>
          <w:rFonts w:ascii="Microsoft YaHei UI" w:eastAsia="Microsoft YaHei UI" w:hAnsi="Microsoft YaHei UI" w:hint="eastAsia"/>
          <w:b/>
          <w:bCs/>
          <w:sz w:val="24"/>
        </w:rPr>
        <w:t>應用</w:t>
      </w:r>
    </w:p>
    <w:p w14:paraId="0DD12DC3" w14:textId="2CD55AAC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1.</w:t>
      </w:r>
      <w:r>
        <w:rPr>
          <w:rFonts w:ascii="Microsoft YaHei UI" w:eastAsia="Microsoft YaHei UI" w:hAnsi="Microsoft YaHei UI" w:hint="eastAsia"/>
          <w:sz w:val="24"/>
        </w:rPr>
        <w:tab/>
        <w:t>愛心比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 xml:space="preserve"> 更重要</w:t>
      </w:r>
    </w:p>
    <w:p w14:paraId="0E47A950" w14:textId="6E3727F8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2.</w:t>
      </w:r>
      <w:r>
        <w:rPr>
          <w:rFonts w:ascii="Microsoft YaHei UI" w:eastAsia="Microsoft YaHei UI" w:hAnsi="Microsoft YaHei UI" w:hint="eastAsia"/>
          <w:sz w:val="24"/>
        </w:rPr>
        <w:tab/>
        <w:t>領人歸主後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他們</w:t>
      </w:r>
    </w:p>
    <w:p w14:paraId="459B1954" w14:textId="6A27892C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3.</w:t>
      </w:r>
      <w:r>
        <w:rPr>
          <w:rFonts w:ascii="Microsoft YaHei UI" w:eastAsia="Microsoft YaHei UI" w:hAnsi="Microsoft YaHei UI" w:hint="eastAsia"/>
          <w:sz w:val="24"/>
        </w:rPr>
        <w:tab/>
        <w:t>新約帶給我們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</w:rPr>
        <w:t>的改變</w:t>
      </w:r>
    </w:p>
    <w:p w14:paraId="1A3C88C0" w14:textId="1F56E8B9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4.</w:t>
      </w:r>
      <w:r>
        <w:rPr>
          <w:rFonts w:ascii="Microsoft YaHei UI" w:eastAsia="Microsoft YaHei UI" w:hAnsi="Microsoft YaHei UI" w:hint="eastAsia"/>
          <w:sz w:val="24"/>
        </w:rPr>
        <w:tab/>
        <w:t>承認自己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的人才能顯出神的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</w:p>
    <w:p w14:paraId="551A927A" w14:textId="77724602" w:rsidR="001674EC" w:rsidRDefault="001674EC" w:rsidP="00DA5585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5.</w:t>
      </w:r>
      <w:r>
        <w:rPr>
          <w:rFonts w:ascii="Microsoft YaHei UI" w:eastAsia="Microsoft YaHei UI" w:hAnsi="Microsoft YaHei UI" w:hint="eastAsia"/>
          <w:sz w:val="24"/>
        </w:rPr>
        <w:tab/>
        <w:t>不以自己的軟弱為藉口拒絕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</w:p>
    <w:p w14:paraId="458F326B" w14:textId="218E164E" w:rsidR="001674EC" w:rsidRPr="001674EC" w:rsidRDefault="001674EC" w:rsidP="00DA5585">
      <w:pPr>
        <w:rPr>
          <w:rFonts w:ascii="Microsoft YaHei UI" w:eastAsia="Microsoft YaHei UI" w:hAnsi="Microsoft YaHei UI" w:hint="eastAsia"/>
          <w:sz w:val="24"/>
          <w:u w:val="thick"/>
        </w:rPr>
      </w:pPr>
      <w:r>
        <w:rPr>
          <w:rFonts w:ascii="Microsoft YaHei UI" w:eastAsia="Microsoft YaHei UI" w:hAnsi="Microsoft YaHei UI" w:hint="eastAsia"/>
          <w:sz w:val="24"/>
        </w:rPr>
        <w:t>6.  感謝神使用我們的服事帶給人</w:t>
      </w:r>
      <w:r w:rsidRPr="001674EC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</w:p>
    <w:p w14:paraId="3ABDD7C7" w14:textId="77777777" w:rsidR="001674EC" w:rsidRPr="00416A06" w:rsidRDefault="001674EC" w:rsidP="00DA5585">
      <w:pPr>
        <w:rPr>
          <w:rFonts w:ascii="Microsoft YaHei UI" w:eastAsia="Microsoft YaHei UI" w:hAnsi="Microsoft YaHei UI"/>
          <w:sz w:val="24"/>
        </w:rPr>
      </w:pPr>
    </w:p>
    <w:sectPr w:rsidR="001674EC" w:rsidRPr="00416A06" w:rsidSect="00DA5585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3F86A" w14:textId="77777777" w:rsidR="000F677B" w:rsidRDefault="000F677B" w:rsidP="009A1341">
      <w:r>
        <w:separator/>
      </w:r>
    </w:p>
  </w:endnote>
  <w:endnote w:type="continuationSeparator" w:id="0">
    <w:p w14:paraId="28B91E9D" w14:textId="77777777" w:rsidR="000F677B" w:rsidRDefault="000F677B" w:rsidP="009A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028559"/>
      <w:docPartObj>
        <w:docPartGallery w:val="Page Numbers (Bottom of Page)"/>
        <w:docPartUnique/>
      </w:docPartObj>
    </w:sdtPr>
    <w:sdtContent>
      <w:p w14:paraId="7DD6CD19" w14:textId="40C0EEB3" w:rsidR="009A1341" w:rsidRDefault="009A1341" w:rsidP="006858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E228861" w14:textId="77777777" w:rsidR="009A1341" w:rsidRDefault="009A1341" w:rsidP="009A13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53061542"/>
      <w:docPartObj>
        <w:docPartGallery w:val="Page Numbers (Bottom of Page)"/>
        <w:docPartUnique/>
      </w:docPartObj>
    </w:sdtPr>
    <w:sdtContent>
      <w:p w14:paraId="36DB51BB" w14:textId="570A223E" w:rsidR="009A1341" w:rsidRDefault="009A1341" w:rsidP="006858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1B0CDFE" w14:textId="77777777" w:rsidR="009A1341" w:rsidRDefault="009A1341" w:rsidP="009A134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6DC06" w14:textId="77777777" w:rsidR="000F677B" w:rsidRDefault="000F677B" w:rsidP="009A1341">
      <w:r>
        <w:separator/>
      </w:r>
    </w:p>
  </w:footnote>
  <w:footnote w:type="continuationSeparator" w:id="0">
    <w:p w14:paraId="3776A7EE" w14:textId="77777777" w:rsidR="000F677B" w:rsidRDefault="000F677B" w:rsidP="009A1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85"/>
    <w:rsid w:val="000F677B"/>
    <w:rsid w:val="001674EC"/>
    <w:rsid w:val="00416A06"/>
    <w:rsid w:val="00847D5E"/>
    <w:rsid w:val="009869D9"/>
    <w:rsid w:val="00986F55"/>
    <w:rsid w:val="009A1341"/>
    <w:rsid w:val="009C2808"/>
    <w:rsid w:val="00DA5585"/>
    <w:rsid w:val="00FB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4C64CC"/>
  <w15:chartTrackingRefBased/>
  <w15:docId w15:val="{C24CDC7F-DE87-394F-B50B-34228478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A1341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A13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1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11</cp:revision>
  <dcterms:created xsi:type="dcterms:W3CDTF">2024-12-06T07:07:00Z</dcterms:created>
  <dcterms:modified xsi:type="dcterms:W3CDTF">2024-12-06T07:44:00Z</dcterms:modified>
</cp:coreProperties>
</file>